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3566E6" w14:textId="77777777" w:rsidR="00800C14" w:rsidRDefault="00800C14" w:rsidP="00800C14">
      <w:pPr>
        <w:jc w:val="both"/>
        <w:rPr>
          <w:b/>
          <w:bCs/>
          <w:sz w:val="28"/>
          <w:szCs w:val="28"/>
        </w:rPr>
      </w:pPr>
      <w:r w:rsidRPr="00D466D8">
        <w:rPr>
          <w:b/>
          <w:bCs/>
          <w:sz w:val="28"/>
          <w:szCs w:val="28"/>
          <w:highlight w:val="yellow"/>
        </w:rPr>
        <w:t>Les entreprises et le télétravail</w:t>
      </w:r>
    </w:p>
    <w:p w14:paraId="1AB944CC" w14:textId="77777777" w:rsidR="00800C14" w:rsidRPr="008D30E4" w:rsidRDefault="00800C14" w:rsidP="00800C14">
      <w:pPr>
        <w:jc w:val="both"/>
        <w:rPr>
          <w:b/>
          <w:bCs/>
          <w:sz w:val="28"/>
          <w:szCs w:val="28"/>
        </w:rPr>
      </w:pPr>
    </w:p>
    <w:p w14:paraId="50910546" w14:textId="77777777" w:rsidR="00800C14" w:rsidRPr="008D30E4" w:rsidRDefault="00800C14" w:rsidP="00800C14">
      <w:pPr>
        <w:jc w:val="both"/>
      </w:pPr>
      <w:r>
        <w:t>Les</w:t>
      </w:r>
      <w:r w:rsidRPr="008D30E4">
        <w:t xml:space="preserve"> changements du monde moderne</w:t>
      </w:r>
      <w:r>
        <w:t xml:space="preserve"> offre une solution </w:t>
      </w:r>
      <w:r w:rsidRPr="008D30E4">
        <w:t>pour les entreprises et les travailleurs : le télétravail. C'est une évolution inévitable, une révolution silencieuse qui bouleverse les fondements mêmes de notre façon de travailler. Et au cœur de cette transformation se trouve l'externalisation, une stratégie puissante qui peut redéfinir la manière dont nous concevons le travail et la collaboration.</w:t>
      </w:r>
    </w:p>
    <w:p w14:paraId="66842CFD" w14:textId="77777777" w:rsidR="00800C14" w:rsidRPr="008D30E4" w:rsidRDefault="00800C14" w:rsidP="00800C14">
      <w:pPr>
        <w:jc w:val="both"/>
      </w:pPr>
      <w:r>
        <w:t xml:space="preserve">Au cas où vous </w:t>
      </w:r>
      <w:r w:rsidRPr="008D30E4">
        <w:t>plong</w:t>
      </w:r>
      <w:r>
        <w:t>ez</w:t>
      </w:r>
      <w:r w:rsidRPr="008D30E4">
        <w:t xml:space="preserve"> dans l'incertitude de ces temps troublés, cherchant désespérément un moyen de maintenir la continuité de votre entreprise tout en assurant la sécurité et le bien-être de vos employés. Le télétravail se présente alors comme une lueur d'espoir dans l'obscurité, offrant une alternative sûre et flexible à l'environnement de travail traditionnel. Mais le télétravail n'est pas seulement une réponse à une crise mondiale ; c'est une opportunité de repenser fondamentalement la façon dont nous travaillons et collaborons.</w:t>
      </w:r>
    </w:p>
    <w:p w14:paraId="77BEC896" w14:textId="77777777" w:rsidR="00800C14" w:rsidRDefault="00800C14" w:rsidP="00800C14">
      <w:pPr>
        <w:jc w:val="both"/>
      </w:pPr>
    </w:p>
    <w:p w14:paraId="6D222B29" w14:textId="77777777" w:rsidR="00800C14" w:rsidRDefault="00800C14" w:rsidP="00800C14">
      <w:pPr>
        <w:jc w:val="both"/>
      </w:pPr>
    </w:p>
    <w:p w14:paraId="52DEA9B9" w14:textId="77777777" w:rsidR="00800C14" w:rsidRPr="00E378B8" w:rsidRDefault="00800C14" w:rsidP="00D466D8">
      <w:pPr>
        <w:pStyle w:val="Titre2"/>
      </w:pPr>
      <w:r w:rsidRPr="00E378B8">
        <w:t>Les avantages du télétravail</w:t>
      </w:r>
    </w:p>
    <w:p w14:paraId="4321F25A" w14:textId="77777777" w:rsidR="00800C14" w:rsidRPr="008D30E4" w:rsidRDefault="00800C14" w:rsidP="00800C14">
      <w:pPr>
        <w:jc w:val="both"/>
      </w:pPr>
      <w:r w:rsidRPr="008D30E4">
        <w:t>En externalisant certaines fonctions à des prestataires externes, les entreprises peuvent étendre les avantages du télétravail à un plus large éventail de travailleurs, libérant ainsi le potentiel de talents à travers le monde. Imaginez-vous, un travailleur distant dans un village reculé, autrefois exclu des opportunités économiques en raison de sa localisation géographique. Grâce à l'externalisation, il peut désormais contribuer à des projets mondiaux, apportant sa propre expertise et sa propre perspective unique à l'entreprise.</w:t>
      </w:r>
    </w:p>
    <w:p w14:paraId="085B3FDD" w14:textId="77777777" w:rsidR="00800C14" w:rsidRPr="008D30E4" w:rsidRDefault="00800C14" w:rsidP="00800C14">
      <w:pPr>
        <w:jc w:val="both"/>
      </w:pPr>
      <w:r w:rsidRPr="008D30E4">
        <w:t xml:space="preserve">Pourtant, le télétravail ne se limite pas aux avantages économiques et pratiques. Il incarne également une révolution culturelle, une transformation profonde de notre relation au travail et à la vie. En permettant aux travailleurs de trouver un meilleur équilibre entre vie professionnelle et vie personnelle, le télétravail favorise le bien-être mental et émotionnel, réduisant ainsi le stress et l'épuisement professionnel. </w:t>
      </w:r>
      <w:r>
        <w:t>Vous bénéficierez d’un libéré</w:t>
      </w:r>
      <w:r w:rsidRPr="008D30E4">
        <w:t xml:space="preserve"> des contraintes du trajet domicile-travail, du stress des bureaux surpeuplés, et de la pression constante pour être présent physiquement au travail. Le télétravail offre une liberté inégalée pour créer, collaborer et innover, où que vous soyez dans le monde.</w:t>
      </w:r>
    </w:p>
    <w:p w14:paraId="2FADBA9B" w14:textId="77777777" w:rsidR="00800C14" w:rsidRDefault="00800C14" w:rsidP="00800C14">
      <w:pPr>
        <w:jc w:val="both"/>
      </w:pPr>
    </w:p>
    <w:p w14:paraId="36DCA46D" w14:textId="77777777" w:rsidR="00800C14" w:rsidRDefault="00800C14" w:rsidP="00800C14">
      <w:pPr>
        <w:jc w:val="both"/>
      </w:pPr>
    </w:p>
    <w:p w14:paraId="499CB473" w14:textId="77777777" w:rsidR="00800C14" w:rsidRPr="00E378B8" w:rsidRDefault="00800C14" w:rsidP="00D466D8">
      <w:pPr>
        <w:pStyle w:val="Titre2"/>
      </w:pPr>
      <w:r w:rsidRPr="00E378B8">
        <w:t>Les inconvénients du télétravail</w:t>
      </w:r>
    </w:p>
    <w:p w14:paraId="1BC38B3A" w14:textId="77777777" w:rsidR="00800C14" w:rsidRPr="008D30E4" w:rsidRDefault="00800C14" w:rsidP="00800C14">
      <w:pPr>
        <w:jc w:val="both"/>
      </w:pPr>
      <w:r w:rsidRPr="008D30E4">
        <w:t xml:space="preserve">Mais le télétravail n'est pas sans ses défis et ses obstacles. La solitude, l'isolement et la difficulté à maintenir une communication efficace sont des réalités que de nombreux travailleurs rencontrent lorsqu'ils travaillent à distance. C'est là que l'externalisation entre en jeu, offrant une solution à ces défis en facilitant la collaboration à distance et en fournissant un soutien professionnel et technique aux travailleurs éloignés. </w:t>
      </w:r>
      <w:r>
        <w:t>C</w:t>
      </w:r>
      <w:r w:rsidRPr="008D30E4">
        <w:t>onnect</w:t>
      </w:r>
      <w:r>
        <w:t>ez-vous</w:t>
      </w:r>
      <w:r w:rsidRPr="008D30E4">
        <w:t xml:space="preserve"> à une équipe mondiale de professionnels dévoués</w:t>
      </w:r>
      <w:r>
        <w:t xml:space="preserve"> dans un </w:t>
      </w:r>
      <w:hyperlink r:id="rId5" w:history="1">
        <w:r w:rsidRPr="00992667">
          <w:rPr>
            <w:rStyle w:val="Lienhypertexte"/>
            <w:b/>
            <w:bCs/>
          </w:rPr>
          <w:t>centre d’appel à Madagascar</w:t>
        </w:r>
      </w:hyperlink>
      <w:r w:rsidRPr="008D30E4">
        <w:t>, travaillant ensemble pour atteindre des objectifs communs malgré les distances physiques qui les séparent.</w:t>
      </w:r>
    </w:p>
    <w:p w14:paraId="37C0F5AE" w14:textId="77777777" w:rsidR="00800C14" w:rsidRDefault="00800C14" w:rsidP="00800C14">
      <w:pPr>
        <w:jc w:val="both"/>
      </w:pPr>
    </w:p>
    <w:p w14:paraId="009DE43D" w14:textId="77777777" w:rsidR="00800C14" w:rsidRDefault="00800C14" w:rsidP="00800C14">
      <w:pPr>
        <w:jc w:val="both"/>
      </w:pPr>
    </w:p>
    <w:p w14:paraId="4449AB56" w14:textId="77777777" w:rsidR="00800C14" w:rsidRPr="006D4BEB" w:rsidRDefault="00800C14" w:rsidP="00D466D8">
      <w:pPr>
        <w:pStyle w:val="Titre2"/>
      </w:pPr>
      <w:bookmarkStart w:id="0" w:name="_GoBack"/>
      <w:r w:rsidRPr="006D4BEB">
        <w:t>Une nouvelle ère pour les entreprises</w:t>
      </w:r>
    </w:p>
    <w:bookmarkEnd w:id="0"/>
    <w:p w14:paraId="593EDE67" w14:textId="77777777" w:rsidR="00800C14" w:rsidRPr="008D30E4" w:rsidRDefault="00800C14" w:rsidP="00800C14">
      <w:pPr>
        <w:jc w:val="both"/>
      </w:pPr>
      <w:r>
        <w:t>L</w:t>
      </w:r>
      <w:r w:rsidRPr="008D30E4">
        <w:t>e télétravail et l'externalisation représentent un nouveau départ dans le monde du travail, une ère de possibilités infinies et de connexions sans frontières. Ensemble, ils offrent une vision audacieuse de l'avenir du travail, où la flexibilité, la collaboration et le bien-être sont au cœur de tout ce que nous faisons. Alors que nous continuons à naviguer dans les eaux tumultueuses de l'ère moderne, le télétravail et l'externalisation nous offrent un phare de lumière et d'espoir, guidant notre chemin vers un avenir où le travail n'est pas seulement une obligation, mais aussi une source de joie, de satisfaction et de réalisation.</w:t>
      </w:r>
      <w:r>
        <w:t xml:space="preserve"> </w:t>
      </w:r>
      <w:r w:rsidRPr="00D870D6">
        <w:t>Le télétravail transcende les frontières physiques, permettant aux individus de travailler de n'importe où dans le monde, tout en favorisant un équilibre entre vie professionnelle et vie personnelle. De même, l'externalisation élargit les horizons des entreprises en leur donnant accès à des talents et des ressources dans le monde entier, favorisant ainsi l'innovation et la croissance. Ensemble, ces deux tendances redéfinissent les normes du travail moderne, ouvrant la voie à un avenir où la réussite professionnelle est mesurée non seulement par les résultats, mais aussi par le bien-être des individus et le succès durable des entreprises.</w:t>
      </w:r>
    </w:p>
    <w:p w14:paraId="5BE70AC1" w14:textId="77777777" w:rsidR="00800C14" w:rsidRPr="003624A6" w:rsidRDefault="00800C14" w:rsidP="00800C14">
      <w:pPr>
        <w:jc w:val="both"/>
      </w:pPr>
    </w:p>
    <w:p w14:paraId="1962BB01" w14:textId="77777777" w:rsidR="00B0417C" w:rsidRDefault="00B0417C"/>
    <w:sectPr w:rsidR="00B0417C" w:rsidSect="001915A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55A5E25"/>
    <w:multiLevelType w:val="hybridMultilevel"/>
    <w:tmpl w:val="576668A2"/>
    <w:lvl w:ilvl="0" w:tplc="040C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0C14"/>
    <w:rsid w:val="00053985"/>
    <w:rsid w:val="001915AC"/>
    <w:rsid w:val="00800C14"/>
    <w:rsid w:val="008F3437"/>
    <w:rsid w:val="00B0417C"/>
    <w:rsid w:val="00D466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00AACE"/>
  <w15:chartTrackingRefBased/>
  <w15:docId w15:val="{5417E4C6-1EF7-45F0-AE27-7A0798823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C14"/>
  </w:style>
  <w:style w:type="paragraph" w:styleId="Titre1">
    <w:name w:val="heading 1"/>
    <w:basedOn w:val="Normal"/>
    <w:next w:val="Normal"/>
    <w:link w:val="Titre1Car"/>
    <w:uiPriority w:val="9"/>
    <w:qFormat/>
    <w:rsid w:val="00800C1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unhideWhenUsed/>
    <w:qFormat/>
    <w:rsid w:val="00800C1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800C14"/>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800C14"/>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800C14"/>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800C14"/>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800C14"/>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800C14"/>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800C14"/>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00C14"/>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rsid w:val="00800C14"/>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800C14"/>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800C14"/>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800C14"/>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800C14"/>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800C14"/>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800C14"/>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800C14"/>
    <w:rPr>
      <w:rFonts w:eastAsiaTheme="majorEastAsia" w:cstheme="majorBidi"/>
      <w:color w:val="272727" w:themeColor="text1" w:themeTint="D8"/>
    </w:rPr>
  </w:style>
  <w:style w:type="paragraph" w:styleId="Titre">
    <w:name w:val="Title"/>
    <w:basedOn w:val="Normal"/>
    <w:next w:val="Normal"/>
    <w:link w:val="TitreCar"/>
    <w:uiPriority w:val="10"/>
    <w:qFormat/>
    <w:rsid w:val="00800C1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800C14"/>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800C14"/>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800C14"/>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800C14"/>
    <w:pPr>
      <w:spacing w:before="160"/>
      <w:jc w:val="center"/>
    </w:pPr>
    <w:rPr>
      <w:i/>
      <w:iCs/>
      <w:color w:val="404040" w:themeColor="text1" w:themeTint="BF"/>
    </w:rPr>
  </w:style>
  <w:style w:type="character" w:customStyle="1" w:styleId="CitationCar">
    <w:name w:val="Citation Car"/>
    <w:basedOn w:val="Policepardfaut"/>
    <w:link w:val="Citation"/>
    <w:uiPriority w:val="29"/>
    <w:rsid w:val="00800C14"/>
    <w:rPr>
      <w:i/>
      <w:iCs/>
      <w:color w:val="404040" w:themeColor="text1" w:themeTint="BF"/>
    </w:rPr>
  </w:style>
  <w:style w:type="paragraph" w:styleId="Paragraphedeliste">
    <w:name w:val="List Paragraph"/>
    <w:basedOn w:val="Normal"/>
    <w:uiPriority w:val="34"/>
    <w:qFormat/>
    <w:rsid w:val="00800C14"/>
    <w:pPr>
      <w:ind w:left="720"/>
      <w:contextualSpacing/>
    </w:pPr>
  </w:style>
  <w:style w:type="character" w:styleId="Emphaseintense">
    <w:name w:val="Intense Emphasis"/>
    <w:basedOn w:val="Policepardfaut"/>
    <w:uiPriority w:val="21"/>
    <w:qFormat/>
    <w:rsid w:val="00800C14"/>
    <w:rPr>
      <w:i/>
      <w:iCs/>
      <w:color w:val="0F4761" w:themeColor="accent1" w:themeShade="BF"/>
    </w:rPr>
  </w:style>
  <w:style w:type="paragraph" w:styleId="Citationintense">
    <w:name w:val="Intense Quote"/>
    <w:basedOn w:val="Normal"/>
    <w:next w:val="Normal"/>
    <w:link w:val="CitationintenseCar"/>
    <w:uiPriority w:val="30"/>
    <w:qFormat/>
    <w:rsid w:val="00800C1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800C14"/>
    <w:rPr>
      <w:i/>
      <w:iCs/>
      <w:color w:val="0F4761" w:themeColor="accent1" w:themeShade="BF"/>
    </w:rPr>
  </w:style>
  <w:style w:type="character" w:styleId="Rfrenceintense">
    <w:name w:val="Intense Reference"/>
    <w:basedOn w:val="Policepardfaut"/>
    <w:uiPriority w:val="32"/>
    <w:qFormat/>
    <w:rsid w:val="00800C14"/>
    <w:rPr>
      <w:b/>
      <w:bCs/>
      <w:smallCaps/>
      <w:color w:val="0F4761" w:themeColor="accent1" w:themeShade="BF"/>
      <w:spacing w:val="5"/>
    </w:rPr>
  </w:style>
  <w:style w:type="character" w:styleId="Lienhypertexte">
    <w:name w:val="Hyperlink"/>
    <w:basedOn w:val="Policepardfaut"/>
    <w:uiPriority w:val="99"/>
    <w:unhideWhenUsed/>
    <w:rsid w:val="00800C14"/>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almiaris.com/"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663</Words>
  <Characters>3651</Characters>
  <Application>Microsoft Office Word</Application>
  <DocSecurity>0</DocSecurity>
  <Lines>30</Lines>
  <Paragraphs>8</Paragraphs>
  <ScaleCrop>false</ScaleCrop>
  <Company/>
  <LinksUpToDate>false</LinksUpToDate>
  <CharactersWithSpaces>4306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FUJITSU</dc:creator>
  <cp:keywords/>
  <dc:description/>
  <cp:lastModifiedBy>Best</cp:lastModifiedBy>
  <cp:revision>3</cp:revision>
  <dcterms:created xsi:type="dcterms:W3CDTF">2024-03-25T08:38:00Z</dcterms:created>
  <dcterms:modified xsi:type="dcterms:W3CDTF">2024-03-25T06:55:00Z</dcterms:modified>
</cp:coreProperties>
</file>